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10E" w:rsidRPr="00861BA9" w:rsidRDefault="00861BA9" w:rsidP="00861BA9">
      <w:pPr>
        <w:shd w:val="clear" w:color="auto" w:fill="FFFFFF"/>
        <w:spacing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61BA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</w:t>
      </w:r>
      <w:r w:rsidR="0093610E" w:rsidRPr="00861BA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аучно-исследовательск</w:t>
      </w:r>
      <w:r w:rsidRPr="00861BA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ая</w:t>
      </w:r>
      <w:r w:rsidR="0093610E" w:rsidRPr="00861BA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баз</w:t>
      </w:r>
      <w:r w:rsidRPr="00861BA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 Академии хорового искусства имени В.С. Попова</w:t>
      </w:r>
    </w:p>
    <w:p w:rsidR="0093610E" w:rsidRPr="00861BA9" w:rsidRDefault="0093610E" w:rsidP="00936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BA9">
        <w:rPr>
          <w:rFonts w:ascii="Arial" w:eastAsia="Times New Roman" w:hAnsi="Arial" w:cs="Arial"/>
          <w:sz w:val="27"/>
          <w:szCs w:val="27"/>
          <w:lang w:eastAsia="ru-RU"/>
        </w:rPr>
        <w:br/>
      </w:r>
    </w:p>
    <w:p w:rsidR="00D122BC" w:rsidRDefault="0093610E" w:rsidP="00CA60F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A9">
        <w:rPr>
          <w:rFonts w:ascii="Times New Roman" w:eastAsia="Times New Roman" w:hAnsi="Times New Roman" w:cs="Times New Roman"/>
          <w:b/>
          <w:sz w:val="28"/>
          <w:szCs w:val="28"/>
        </w:rPr>
        <w:t>Научно-исследовательская база</w:t>
      </w:r>
      <w:r w:rsidR="00861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Ак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демии располагает современным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лекционным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 xml:space="preserve"> интерактивным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зал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и аудиториями, приспособленным для проведения научных конференций различного уровня, круглых столов, семинаров, коллоквиумов, трансляции мероприятий научных школ, </w:t>
      </w:r>
      <w:proofErr w:type="spellStart"/>
      <w:r w:rsidRPr="00861BA9">
        <w:rPr>
          <w:rFonts w:ascii="Times New Roman" w:eastAsia="Times New Roman" w:hAnsi="Times New Roman" w:cs="Times New Roman"/>
          <w:sz w:val="28"/>
          <w:szCs w:val="28"/>
        </w:rPr>
        <w:t>вебинаров</w:t>
      </w:r>
      <w:proofErr w:type="spellEnd"/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в режиме удаленного доступа. Аудиторный фонд, кабинеты, зал библиотеки о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 xml:space="preserve">снащены компьютерной техникой 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(в количестве </w:t>
      </w:r>
      <w:r w:rsidR="008F7EE7">
        <w:rPr>
          <w:rFonts w:ascii="Times New Roman" w:eastAsia="Times New Roman" w:hAnsi="Times New Roman" w:cs="Times New Roman"/>
          <w:sz w:val="28"/>
          <w:szCs w:val="28"/>
        </w:rPr>
        <w:t>54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единиц) с быстрым стационарным или </w:t>
      </w:r>
      <w:proofErr w:type="spellStart"/>
      <w:r w:rsidRPr="00861BA9">
        <w:rPr>
          <w:rFonts w:ascii="Times New Roman" w:eastAsia="Times New Roman" w:hAnsi="Times New Roman" w:cs="Times New Roman"/>
          <w:sz w:val="28"/>
          <w:szCs w:val="28"/>
        </w:rPr>
        <w:t>Wi-Fi</w:t>
      </w:r>
      <w:proofErr w:type="spellEnd"/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доступом к сети Интернет, благодаря чему обеспечивается качество и скорость решения исследовательских и учебных задач.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b/>
          <w:sz w:val="28"/>
          <w:szCs w:val="28"/>
        </w:rPr>
        <w:t>Информационная база</w:t>
      </w: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Академии включает следующее информационное и коммуникационное оборудование: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- 54 персональных компьютера, из которых 18 используются в учебных целях;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- 4 мультимедийных проектора;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- 4 электронных информационных стенда;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- 11 черно-белых лазерных МФУ;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- 1 тиражный МФУ;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- 3 сканера;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- 6 принтеров;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- 1 комплект оборудования для проведения прямых интернет-трансляций;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- 4 сервера;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- 28 единиц коммуникационного оборудования (беспроводные точки доступа, коммутаторы).</w:t>
      </w:r>
    </w:p>
    <w:p w:rsidR="008F7EE7" w:rsidRPr="00861BA9" w:rsidRDefault="008F7EE7" w:rsidP="00CA60F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610E" w:rsidRPr="00861BA9" w:rsidRDefault="0093610E" w:rsidP="00CA60F7">
      <w:pPr>
        <w:autoSpaceDE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A9">
        <w:rPr>
          <w:rFonts w:ascii="Times New Roman" w:eastAsia="Times New Roman" w:hAnsi="Times New Roman" w:cs="Times New Roman"/>
          <w:b/>
          <w:sz w:val="28"/>
          <w:szCs w:val="28"/>
        </w:rPr>
        <w:t xml:space="preserve">Отдел </w:t>
      </w:r>
      <w:r w:rsidR="00D122BC" w:rsidRPr="00861BA9">
        <w:rPr>
          <w:rFonts w:ascii="Times New Roman" w:eastAsia="Times New Roman" w:hAnsi="Times New Roman" w:cs="Times New Roman"/>
          <w:b/>
          <w:sz w:val="28"/>
          <w:szCs w:val="28"/>
        </w:rPr>
        <w:t>подготовки кадров высшей квалификации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 обеспечивает информационную поддержку публикационной активности обучающихся и научно-педагогических работников 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Академии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, проводит мониторинг преподавательской и студенческой научной деятельности, инициирует научно-исследовательские конкурсы и конференции, сопровождает академическую мобильность. В 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Академии развиваются научные школы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>, кот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орые возглавляют ведущие ученые Академии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>– доктора наук, профессора</w:t>
      </w:r>
      <w:r w:rsidR="00D122BC" w:rsidRPr="00861B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60F7" w:rsidRPr="00861BA9" w:rsidRDefault="0093610E" w:rsidP="00CA60F7">
      <w:pPr>
        <w:autoSpaceDE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A9">
        <w:rPr>
          <w:rFonts w:ascii="Times New Roman" w:eastAsia="Times New Roman" w:hAnsi="Times New Roman" w:cs="Times New Roman"/>
          <w:b/>
          <w:sz w:val="28"/>
          <w:szCs w:val="28"/>
        </w:rPr>
        <w:t>Библиоте</w:t>
      </w:r>
      <w:r w:rsidR="00D122BC" w:rsidRPr="00861BA9">
        <w:rPr>
          <w:rFonts w:ascii="Times New Roman" w:eastAsia="Times New Roman" w:hAnsi="Times New Roman" w:cs="Times New Roman"/>
          <w:b/>
          <w:sz w:val="28"/>
          <w:szCs w:val="28"/>
        </w:rPr>
        <w:t>ка Академии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литературой и информацией научные исследования.</w:t>
      </w:r>
      <w:r w:rsidRPr="0086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       Общий фонд библиотеки </w:t>
      </w:r>
      <w:r w:rsidR="00CA60F7" w:rsidRPr="00861BA9">
        <w:rPr>
          <w:rFonts w:ascii="Times New Roman" w:eastAsia="Arial CYR" w:hAnsi="Times New Roman" w:cs="Times New Roman"/>
          <w:sz w:val="28"/>
          <w:szCs w:val="28"/>
        </w:rPr>
        <w:t>составляет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36214 экземпляров, из них 10563 экземпляров</w:t>
      </w:r>
      <w:r w:rsidR="00CA60F7" w:rsidRPr="00861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учебная литература</w:t>
      </w:r>
      <w:r w:rsidR="00CA60F7" w:rsidRPr="00861BA9">
        <w:rPr>
          <w:rFonts w:ascii="Times New Roman" w:eastAsia="Times New Roman" w:hAnsi="Times New Roman" w:cs="Times New Roman"/>
          <w:b/>
          <w:bCs/>
          <w:sz w:val="28"/>
          <w:szCs w:val="28"/>
        </w:rPr>
        <w:t>, 19492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экз. учебно-методическая, 1565 </w:t>
      </w:r>
      <w:proofErr w:type="spellStart"/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экз</w:t>
      </w:r>
      <w:proofErr w:type="spellEnd"/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научная литература, 575 </w:t>
      </w:r>
      <w:proofErr w:type="spellStart"/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экз</w:t>
      </w:r>
      <w:proofErr w:type="spellEnd"/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энциклопедии, словари, справочники, 4019 экз.</w:t>
      </w:r>
      <w:r w:rsidR="00CA60F7" w:rsidRPr="00861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художественная литература.</w:t>
      </w:r>
    </w:p>
    <w:p w:rsidR="00CA60F7" w:rsidRPr="00861BA9" w:rsidRDefault="00CA60F7" w:rsidP="0093610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42AC" w:rsidRPr="00861BA9" w:rsidRDefault="0093610E" w:rsidP="00CA60F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A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Одной из приоритетных задач 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Библиотеки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является информационное сопровождение научных исследований. Обслуживание осуществляется на абонементе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научной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нотной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литературы и в читальном зале. На основе договоров с правообладателями контента пользователи Б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иблиотеки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 имеют доступ к электронным библиотечным ресурсам.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42AC" w:rsidRPr="00861BA9">
        <w:rPr>
          <w:rFonts w:ascii="Times New Roman" w:eastAsia="Times New Roman" w:hAnsi="Times New Roman" w:cs="Times New Roman"/>
          <w:sz w:val="28"/>
          <w:szCs w:val="28"/>
        </w:rPr>
        <w:t>Библиотека организует индивидуальный д</w:t>
      </w:r>
      <w:r w:rsidR="00861BA9" w:rsidRPr="00861BA9">
        <w:rPr>
          <w:rFonts w:ascii="Times New Roman" w:eastAsia="Times New Roman" w:hAnsi="Times New Roman" w:cs="Times New Roman"/>
          <w:sz w:val="28"/>
          <w:szCs w:val="28"/>
        </w:rPr>
        <w:t xml:space="preserve">оступ для обучающихся к учебным </w:t>
      </w:r>
      <w:r w:rsidR="003742AC" w:rsidRPr="00861BA9">
        <w:rPr>
          <w:rFonts w:ascii="Times New Roman" w:eastAsia="Times New Roman" w:hAnsi="Times New Roman" w:cs="Times New Roman"/>
          <w:sz w:val="28"/>
          <w:szCs w:val="28"/>
        </w:rPr>
        <w:t>материалам</w:t>
      </w:r>
      <w:r w:rsidR="00861BA9" w:rsidRPr="00861BA9">
        <w:rPr>
          <w:rFonts w:ascii="Times New Roman" w:eastAsia="Times New Roman" w:hAnsi="Times New Roman" w:cs="Times New Roman"/>
          <w:sz w:val="28"/>
          <w:szCs w:val="28"/>
        </w:rPr>
        <w:t>,</w:t>
      </w:r>
      <w:r w:rsidR="003742AC" w:rsidRPr="00861BA9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представленным в электронных-библиотечных системах (ЭБС). Использование ресурсов электронных-библиотечных систем (ЭБС) проводится на основании заключенных договоров с правообладателями. </w:t>
      </w:r>
    </w:p>
    <w:p w:rsidR="003742AC" w:rsidRPr="00861BA9" w:rsidRDefault="003742AC" w:rsidP="003742AC">
      <w:pPr>
        <w:autoSpaceDE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3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44"/>
        <w:gridCol w:w="1545"/>
        <w:gridCol w:w="2400"/>
        <w:gridCol w:w="3280"/>
      </w:tblGrid>
      <w:tr w:rsidR="00861BA9" w:rsidRPr="00861BA9" w:rsidTr="00E01FCB">
        <w:tc>
          <w:tcPr>
            <w:tcW w:w="2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61BA9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Наименование</w:t>
            </w:r>
          </w:p>
          <w:p w:rsidR="003742AC" w:rsidRPr="00861BA9" w:rsidRDefault="003742AC" w:rsidP="00CA60F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61BA9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электронно-библиотечной системы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proofErr w:type="spellStart"/>
            <w:r w:rsidRPr="00861BA9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Принадлеж-ность</w:t>
            </w:r>
            <w:proofErr w:type="spellEnd"/>
          </w:p>
        </w:tc>
        <w:tc>
          <w:tcPr>
            <w:tcW w:w="2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861BA9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Адрес сайта</w:t>
            </w:r>
          </w:p>
        </w:tc>
        <w:tc>
          <w:tcPr>
            <w:tcW w:w="3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Наименование организации — владельца, реквизиты договора на использование</w:t>
            </w:r>
          </w:p>
        </w:tc>
      </w:tr>
      <w:tr w:rsidR="00861BA9" w:rsidRPr="00861BA9" w:rsidTr="00E01FCB">
        <w:trPr>
          <w:trHeight w:val="855"/>
        </w:trPr>
        <w:tc>
          <w:tcPr>
            <w:tcW w:w="24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ЭБС ЛАНЬ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Сторонняя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2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Лицензионный договор № ПЛ10-6/05-10.23 от 05 октября 2023 г. на предоставление права использования программного обеспечения  ЭБС ЛАНЬ.</w:t>
            </w:r>
          </w:p>
        </w:tc>
      </w:tr>
      <w:tr w:rsidR="00861BA9" w:rsidRPr="00861BA9" w:rsidTr="00E01FCB">
        <w:trPr>
          <w:trHeight w:val="855"/>
        </w:trPr>
        <w:tc>
          <w:tcPr>
            <w:tcW w:w="24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Национальная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электронная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библиотека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Сторонняя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  <w:sz w:val="21"/>
                <w:szCs w:val="21"/>
              </w:rPr>
              <w:t>http://www.H36.p4)</w:t>
            </w:r>
          </w:p>
        </w:tc>
        <w:tc>
          <w:tcPr>
            <w:tcW w:w="32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Федеральное государственное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бюджетное учреждение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«Российская государственная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библиотека»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Договор № 101/НЭБ/1411 от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28.03.2016  бессрочно</w:t>
            </w:r>
          </w:p>
        </w:tc>
      </w:tr>
      <w:tr w:rsidR="00861BA9" w:rsidRPr="00861BA9" w:rsidTr="00E01FCB">
        <w:trPr>
          <w:trHeight w:val="855"/>
        </w:trPr>
        <w:tc>
          <w:tcPr>
            <w:tcW w:w="24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Научная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электронная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библиотека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  <w:sz w:val="21"/>
                <w:szCs w:val="21"/>
              </w:rPr>
              <w:t>eLibrary.ru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Сторонняя</w:t>
            </w:r>
          </w:p>
        </w:tc>
        <w:tc>
          <w:tcPr>
            <w:tcW w:w="24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  <w:sz w:val="21"/>
                <w:szCs w:val="21"/>
              </w:rPr>
              <w:t>http://www.elibrary.ru</w:t>
            </w:r>
          </w:p>
        </w:tc>
        <w:tc>
          <w:tcPr>
            <w:tcW w:w="32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ООО Научная электронная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библиотека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Лицензионный договор №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540-10/2016 от 10.10.2016-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бессрочно</w:t>
            </w:r>
          </w:p>
          <w:p w:rsidR="003742AC" w:rsidRPr="00861BA9" w:rsidRDefault="003742AC" w:rsidP="00CA60F7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1BA9">
              <w:rPr>
                <w:rFonts w:ascii="Times New Roman" w:eastAsia="Times New Roman" w:hAnsi="Times New Roman" w:cs="Times New Roman"/>
              </w:rPr>
              <w:t>Лицензионный договор № 2187-10/2016 К от 10.10.2016 - бессрочно</w:t>
            </w:r>
          </w:p>
        </w:tc>
      </w:tr>
    </w:tbl>
    <w:p w:rsidR="003742AC" w:rsidRPr="00861BA9" w:rsidRDefault="003742AC" w:rsidP="0093610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0F7" w:rsidRPr="00861BA9" w:rsidRDefault="0093610E" w:rsidP="00CA60F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BA9">
        <w:rPr>
          <w:rFonts w:ascii="Times New Roman" w:eastAsia="Times New Roman" w:hAnsi="Times New Roman" w:cs="Times New Roman"/>
          <w:b/>
          <w:sz w:val="28"/>
          <w:szCs w:val="28"/>
        </w:rPr>
        <w:t xml:space="preserve">Редакционно-издательский </w:t>
      </w:r>
      <w:r w:rsidR="00CA60F7" w:rsidRPr="00861BA9">
        <w:rPr>
          <w:rFonts w:ascii="Times New Roman" w:eastAsia="Times New Roman" w:hAnsi="Times New Roman" w:cs="Times New Roman"/>
          <w:b/>
          <w:sz w:val="28"/>
          <w:szCs w:val="28"/>
        </w:rPr>
        <w:t>центр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Академии осуществляет издание научной 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>и других видов литературы в интересах обеспечения учебного процесса и научно-исследовательских работ, отвечает за издание запланированных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сборников научных конференций. Научно-теоретический </w:t>
      </w:r>
      <w:r w:rsidRPr="00861BA9">
        <w:rPr>
          <w:rFonts w:ascii="Times New Roman" w:eastAsia="Times New Roman" w:hAnsi="Times New Roman" w:cs="Times New Roman"/>
          <w:sz w:val="28"/>
          <w:szCs w:val="28"/>
        </w:rPr>
        <w:t xml:space="preserve">журнал 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«Вестник АХИ» (издаётся в Академии с июля 2011 года) и сетевой научный журнал «ACADEMIA</w:t>
      </w:r>
      <w:r w:rsidR="00CA60F7" w:rsidRPr="00861B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CA60F7" w:rsidRPr="00861BA9">
        <w:rPr>
          <w:rFonts w:ascii="Times New Roman" w:eastAsia="Times New Roman" w:hAnsi="Times New Roman" w:cs="Times New Roman"/>
          <w:bCs/>
          <w:sz w:val="28"/>
          <w:szCs w:val="28"/>
        </w:rPr>
        <w:t>музыкознание, исполнительство, педагогика</w:t>
      </w:r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» (издаётся с ноября 2021 года) размещенные на платформе </w:t>
      </w:r>
      <w:proofErr w:type="gramStart"/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>РИНЦ  позволяют</w:t>
      </w:r>
      <w:proofErr w:type="gramEnd"/>
      <w:r w:rsidR="00CA60F7" w:rsidRPr="00861BA9">
        <w:rPr>
          <w:rFonts w:ascii="Times New Roman" w:eastAsia="Times New Roman" w:hAnsi="Times New Roman" w:cs="Times New Roman"/>
          <w:sz w:val="28"/>
          <w:szCs w:val="28"/>
        </w:rPr>
        <w:t xml:space="preserve"> ведущим ученым и аспирантам публиковать результаты своих научных достижений</w:t>
      </w:r>
      <w:r w:rsidR="00116A3D" w:rsidRPr="00861B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F7EE7" w:rsidRPr="008F7EE7" w:rsidRDefault="008F7EE7" w:rsidP="008F7E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b/>
          <w:sz w:val="28"/>
          <w:szCs w:val="28"/>
        </w:rPr>
        <w:t>Фонотека</w:t>
      </w: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укомплектована записями классических и современных музыкальных сочинений отечественных и зарубежных композиторов и исполнителей. Фонд фонотеки составляют: пластинки — 1946 экз., </w:t>
      </w:r>
      <w:r w:rsidRPr="008F7EE7">
        <w:rPr>
          <w:rFonts w:ascii="Times New Roman" w:eastAsia="Times New Roman" w:hAnsi="Times New Roman" w:cs="Times New Roman"/>
          <w:sz w:val="28"/>
          <w:szCs w:val="28"/>
        </w:rPr>
        <w:lastRenderedPageBreak/>
        <w:t>аудиокассеты — 1810 экз., СD диски — 2191 экз., диски в формате mp-3 — 35 экз., VHS кассеты — 577 экз., DVD диски — 811 экз. Общий объем записей в формате mp-3 на жестком диске составляет 750 Гб.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8F7EE7">
        <w:rPr>
          <w:rFonts w:ascii="Times New Roman" w:eastAsia="Times New Roman" w:hAnsi="Times New Roman" w:cs="Times New Roman"/>
          <w:b/>
          <w:sz w:val="28"/>
          <w:szCs w:val="28"/>
        </w:rPr>
        <w:t>Электронная информационно-образовательная среда</w:t>
      </w: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(далее — ЭИОС)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Академии обеспечивает: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доступ к учебным планам, рабочим программам дисциплин (модулей), практик;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фиксацию хода образовательного процесса, результатов промежуточной аттестации и результатов освоения основной образовательной программы;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формирование электронного портфолио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взаимодействие между участниками образовательного процесса, в том числе синхронное и асинхронное взаимодействие посредством сети «Интернет».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ЭИОС обеспечивает одновременный доступ не менее 25 </w:t>
      </w:r>
      <w:proofErr w:type="gramStart"/>
      <w:r w:rsidRPr="008F7EE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по программам ассистентуры-стажировки. Функционирование ЭИОС обеспечивается соответствующими средствами информационно-коммуникационных технологий и квалификацией работников, ее использующих и поддерживающих, соответствует законодательству Российской Федерации. ЭИОС Академии включает в себя: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официальный сайт Академии, доступный по адресу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>(s)://(</w:t>
      </w:r>
      <w:hyperlink r:id="rId4" w:history="1">
        <w:r w:rsidRPr="008F7EE7">
          <w:rPr>
            <w:rFonts w:ascii="Times New Roman" w:hAnsi="Times New Roman"/>
            <w:sz w:val="28"/>
          </w:rPr>
          <w:t>www.)axu.ru/</w:t>
        </w:r>
      </w:hyperlink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автоматизированную информационную систему (АИС) «Сфера», доступную по адресу: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(s)://sphere.axu.ru/ - собственную электронную библиотечную систему Академии, доступную по адресу: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(s)://lib.axu.ru/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электронную библиотечную систему РГБ (по подписке)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электронные образовательные ресурсы РФ (в свободном доступе и по подписке)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систему электронной почты, доступную по адресу: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(s)://mail.axu.ru/ 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систему личных и разделяемых органайзеров, доступную по адресу: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(s)://dav.axu.ru/ и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>(s)://dav.axu.ru/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webcloud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(веб-интерфейс)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официальную группу в социальной сети «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вконтакте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», доступную по адресу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>(s)://(www.)vk.com/popovacad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официальный канал на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видеохостинге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», доступный по адресу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>(s)://(</w:t>
      </w:r>
      <w:hyperlink r:id="rId5" w:history="1">
        <w:r w:rsidRPr="008F7EE7">
          <w:rPr>
            <w:rFonts w:ascii="Times New Roman" w:hAnsi="Times New Roman"/>
            <w:sz w:val="28"/>
          </w:rPr>
          <w:t>www.)youtube.com/popovacad</w:t>
        </w:r>
      </w:hyperlink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- вспомогательное программное обеспечение (система учета успеваемости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WinMarks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, система проверки работ на плагиат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Plagiarism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F7EE7">
        <w:rPr>
          <w:rFonts w:ascii="Times New Roman" w:eastAsia="Times New Roman" w:hAnsi="Times New Roman" w:cs="Times New Roman"/>
          <w:sz w:val="28"/>
          <w:szCs w:val="28"/>
        </w:rPr>
        <w:t>Detector</w:t>
      </w:r>
      <w:proofErr w:type="spellEnd"/>
      <w:r w:rsidRPr="008F7EE7">
        <w:rPr>
          <w:rFonts w:ascii="Times New Roman" w:eastAsia="Times New Roman" w:hAnsi="Times New Roman" w:cs="Times New Roman"/>
          <w:sz w:val="28"/>
          <w:szCs w:val="28"/>
        </w:rPr>
        <w:t>, и прочие)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вспомогательные системы (система электронных информационных табло, система видеонаблюдения, система контроля и управления доступом и прочие)</w:t>
      </w:r>
    </w:p>
    <w:p w:rsidR="008F7EE7" w:rsidRPr="008F7EE7" w:rsidRDefault="008F7EE7" w:rsidP="008F7E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EE7">
        <w:rPr>
          <w:rFonts w:ascii="Times New Roman" w:eastAsia="Times New Roman" w:hAnsi="Times New Roman" w:cs="Times New Roman"/>
          <w:sz w:val="28"/>
          <w:szCs w:val="28"/>
        </w:rPr>
        <w:t>- справочно</w:t>
      </w:r>
      <w:bookmarkEnd w:id="0"/>
      <w:r w:rsidRPr="008F7EE7">
        <w:rPr>
          <w:rFonts w:ascii="Times New Roman" w:eastAsia="Times New Roman" w:hAnsi="Times New Roman" w:cs="Times New Roman"/>
          <w:sz w:val="28"/>
          <w:szCs w:val="28"/>
        </w:rPr>
        <w:t>-правовую систему «Консультант Плюс» (по подписке).</w:t>
      </w:r>
    </w:p>
    <w:p w:rsidR="000D1E6D" w:rsidRPr="00861BA9" w:rsidRDefault="000D1E6D">
      <w:pPr>
        <w:rPr>
          <w:rFonts w:ascii="Times New Roman" w:hAnsi="Times New Roman" w:cs="Times New Roman"/>
        </w:rPr>
      </w:pPr>
    </w:p>
    <w:sectPr w:rsidR="000D1E6D" w:rsidRPr="00861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10E"/>
    <w:rsid w:val="000D1E6D"/>
    <w:rsid w:val="00116A3D"/>
    <w:rsid w:val="003742AC"/>
    <w:rsid w:val="00861BA9"/>
    <w:rsid w:val="008F7EE7"/>
    <w:rsid w:val="0093610E"/>
    <w:rsid w:val="00CA60F7"/>
    <w:rsid w:val="00D122BC"/>
    <w:rsid w:val="00D9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B5B2"/>
  <w15:chartTrackingRefBased/>
  <w15:docId w15:val="{CB6C7B03-9E80-4864-B485-690DDB1E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93D4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3D43"/>
    <w:rPr>
      <w:rFonts w:ascii="Times New Roman" w:eastAsia="Times New Roman" w:hAnsi="Times New Roman" w:cs="Times New Roman"/>
      <w:b/>
      <w:bCs/>
      <w:sz w:val="32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36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Содержимое таблицы"/>
    <w:basedOn w:val="a"/>
    <w:rsid w:val="003742AC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  <w:lang w:eastAsia="hi-IN" w:bidi="hi-IN"/>
    </w:rPr>
  </w:style>
  <w:style w:type="character" w:styleId="a5">
    <w:name w:val="Strong"/>
    <w:basedOn w:val="a0"/>
    <w:uiPriority w:val="22"/>
    <w:qFormat/>
    <w:rsid w:val="00CA60F7"/>
    <w:rPr>
      <w:b/>
      <w:bCs/>
    </w:rPr>
  </w:style>
  <w:style w:type="character" w:customStyle="1" w:styleId="caps">
    <w:name w:val="caps"/>
    <w:basedOn w:val="a0"/>
    <w:rsid w:val="00CA60F7"/>
  </w:style>
  <w:style w:type="character" w:styleId="a6">
    <w:name w:val="Hyperlink"/>
    <w:basedOn w:val="a0"/>
    <w:uiPriority w:val="99"/>
    <w:unhideWhenUsed/>
    <w:rsid w:val="008F7E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0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)youtube.com/popovacad" TargetMode="External"/><Relationship Id="rId4" Type="http://schemas.openxmlformats.org/officeDocument/2006/relationships/hyperlink" Target="http://www.)ax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2024-03-01T12:10:00Z</dcterms:created>
  <dcterms:modified xsi:type="dcterms:W3CDTF">2024-03-01T12:20:00Z</dcterms:modified>
</cp:coreProperties>
</file>